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8C2" w:rsidRDefault="001358C2">
      <w:pPr>
        <w:tabs>
          <w:tab w:val="left" w:pos="4680"/>
        </w:tabs>
        <w:rPr>
          <w:b/>
          <w:szCs w:val="24"/>
        </w:rPr>
      </w:pPr>
    </w:p>
    <w:tbl>
      <w:tblPr>
        <w:tblW w:w="9272" w:type="dxa"/>
        <w:tblInd w:w="1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0"/>
        <w:gridCol w:w="3091"/>
        <w:gridCol w:w="3091"/>
      </w:tblGrid>
      <w:tr w:rsidR="001358C2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927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8C2" w:rsidRDefault="001907D9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/>
                <w:sz w:val="26"/>
                <w:szCs w:val="26"/>
              </w:rPr>
              <w:t>研</w:t>
            </w:r>
            <w:r>
              <w:rPr>
                <w:rFonts w:ascii="新細明體" w:hAnsi="新細明體"/>
                <w:sz w:val="26"/>
                <w:szCs w:val="26"/>
              </w:rPr>
              <w:t xml:space="preserve">     </w:t>
            </w:r>
            <w:r>
              <w:rPr>
                <w:rFonts w:ascii="新細明體" w:hAnsi="新細明體"/>
                <w:sz w:val="26"/>
                <w:szCs w:val="26"/>
              </w:rPr>
              <w:t>習</w:t>
            </w:r>
            <w:r>
              <w:rPr>
                <w:rFonts w:ascii="新細明體" w:hAnsi="新細明體"/>
                <w:sz w:val="26"/>
                <w:szCs w:val="26"/>
              </w:rPr>
              <w:t xml:space="preserve">     </w:t>
            </w:r>
            <w:r>
              <w:rPr>
                <w:rFonts w:ascii="新細明體" w:hAnsi="新細明體"/>
                <w:sz w:val="26"/>
                <w:szCs w:val="26"/>
              </w:rPr>
              <w:t>紀</w:t>
            </w:r>
            <w:r>
              <w:rPr>
                <w:rFonts w:ascii="新細明體" w:hAnsi="新細明體"/>
                <w:sz w:val="26"/>
                <w:szCs w:val="26"/>
              </w:rPr>
              <w:t xml:space="preserve">     </w:t>
            </w:r>
            <w:r>
              <w:rPr>
                <w:rFonts w:ascii="新細明體" w:hAnsi="新細明體"/>
                <w:sz w:val="26"/>
                <w:szCs w:val="26"/>
              </w:rPr>
              <w:t>錄</w:t>
            </w:r>
          </w:p>
        </w:tc>
      </w:tr>
      <w:tr w:rsidR="001358C2">
        <w:tblPrEx>
          <w:tblCellMar>
            <w:top w:w="0" w:type="dxa"/>
            <w:bottom w:w="0" w:type="dxa"/>
          </w:tblCellMar>
        </w:tblPrEx>
        <w:trPr>
          <w:cantSplit/>
          <w:trHeight w:val="9849"/>
        </w:trPr>
        <w:tc>
          <w:tcPr>
            <w:tcW w:w="9272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033A" w:rsidRPr="0048033A" w:rsidRDefault="006E4ED3" w:rsidP="0048033A">
            <w:pPr>
              <w:rPr>
                <w:rFonts w:ascii="新細明體" w:hAnsi="新細明體" w:hint="eastAsia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本</w:t>
            </w:r>
            <w:r w:rsidRPr="00C41068">
              <w:rPr>
                <w:rFonts w:ascii="新細明體" w:hAnsi="新細明體" w:hint="eastAsia"/>
                <w:szCs w:val="24"/>
              </w:rPr>
              <w:t>次研習的主要針對資訊安全與個資保護兩大區塊，對全校行政同仁進行說明與宣導。！</w:t>
            </w:r>
            <w:r w:rsidR="00496124">
              <w:rPr>
                <w:rFonts w:ascii="新細明體" w:hAnsi="新細明體"/>
                <w:szCs w:val="24"/>
              </w:rPr>
              <w:br/>
            </w:r>
            <w:r w:rsidR="0048033A">
              <w:rPr>
                <w:rFonts w:ascii="新細明體" w:hAnsi="新細明體" w:hint="eastAsia"/>
                <w:szCs w:val="24"/>
              </w:rPr>
              <w:t>●</w:t>
            </w:r>
            <w:r w:rsidR="0048033A" w:rsidRPr="0048033A">
              <w:rPr>
                <w:rFonts w:ascii="新細明體" w:hAnsi="新細明體" w:hint="eastAsia"/>
                <w:szCs w:val="24"/>
              </w:rPr>
              <w:t>資通安全三大基本目標CIA</w:t>
            </w:r>
          </w:p>
          <w:p w:rsidR="0048033A" w:rsidRPr="0048033A" w:rsidRDefault="007F58F0" w:rsidP="0048033A">
            <w:pPr>
              <w:rPr>
                <w:rFonts w:ascii="新細明體" w:hAnsi="新細明體" w:hint="eastAsia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1.</w:t>
            </w:r>
            <w:r w:rsidRPr="0048033A">
              <w:rPr>
                <w:rFonts w:ascii="新細明體" w:hAnsi="新細明體" w:hint="eastAsia"/>
                <w:szCs w:val="24"/>
              </w:rPr>
              <w:t>機密性</w:t>
            </w:r>
            <w:r>
              <w:rPr>
                <w:rFonts w:ascii="新細明體" w:hAnsi="新細明體" w:hint="eastAsia"/>
                <w:szCs w:val="24"/>
              </w:rPr>
              <w:t>(</w:t>
            </w:r>
            <w:r w:rsidR="0048033A" w:rsidRPr="0048033A">
              <w:rPr>
                <w:rFonts w:ascii="新細明體" w:hAnsi="新細明體" w:hint="eastAsia"/>
                <w:szCs w:val="24"/>
              </w:rPr>
              <w:t>Confidentiality</w:t>
            </w:r>
            <w:r>
              <w:rPr>
                <w:rFonts w:ascii="新細明體" w:hAnsi="新細明體" w:hint="eastAsia"/>
                <w:szCs w:val="24"/>
              </w:rPr>
              <w:t>)</w:t>
            </w:r>
            <w:r w:rsidR="0048033A" w:rsidRPr="0048033A">
              <w:rPr>
                <w:rFonts w:ascii="新細明體" w:hAnsi="新細明體" w:hint="eastAsia"/>
                <w:szCs w:val="24"/>
              </w:rPr>
              <w:t>指能提供資料之秘密性與維護使用者之隱私性。</w:t>
            </w:r>
          </w:p>
          <w:p w:rsidR="0048033A" w:rsidRPr="0048033A" w:rsidRDefault="007F58F0" w:rsidP="0048033A">
            <w:pPr>
              <w:rPr>
                <w:rFonts w:ascii="新細明體" w:hAnsi="新細明體" w:hint="eastAsia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2.</w:t>
            </w:r>
            <w:r w:rsidRPr="0048033A">
              <w:rPr>
                <w:rFonts w:ascii="新細明體" w:hAnsi="新細明體" w:hint="eastAsia"/>
                <w:szCs w:val="24"/>
              </w:rPr>
              <w:t>完整性</w:t>
            </w:r>
            <w:r>
              <w:rPr>
                <w:rFonts w:ascii="新細明體" w:hAnsi="新細明體" w:hint="eastAsia"/>
                <w:szCs w:val="24"/>
              </w:rPr>
              <w:t>(</w:t>
            </w:r>
            <w:r w:rsidR="0048033A" w:rsidRPr="0048033A">
              <w:rPr>
                <w:rFonts w:ascii="新細明體" w:hAnsi="新細明體" w:hint="eastAsia"/>
                <w:szCs w:val="24"/>
              </w:rPr>
              <w:t>Integrity</w:t>
            </w:r>
            <w:r>
              <w:rPr>
                <w:rFonts w:ascii="新細明體" w:hAnsi="新細明體" w:hint="eastAsia"/>
                <w:szCs w:val="24"/>
              </w:rPr>
              <w:t>)</w:t>
            </w:r>
            <w:r w:rsidR="0048033A" w:rsidRPr="0048033A">
              <w:rPr>
                <w:rFonts w:ascii="新細明體" w:hAnsi="新細明體" w:hint="eastAsia"/>
                <w:szCs w:val="24"/>
              </w:rPr>
              <w:t>包括資料真確性與系統完整性。資料真確性主要是防制人為刻意竄改</w:t>
            </w:r>
            <w:r>
              <w:rPr>
                <w:rFonts w:ascii="新細明體" w:hAnsi="新細明體"/>
                <w:szCs w:val="24"/>
              </w:rPr>
              <w:br/>
            </w:r>
            <w:r>
              <w:rPr>
                <w:rFonts w:ascii="新細明體" w:hAnsi="新細明體" w:hint="eastAsia"/>
                <w:szCs w:val="24"/>
              </w:rPr>
              <w:t xml:space="preserve">   </w:t>
            </w:r>
            <w:r w:rsidR="0048033A" w:rsidRPr="0048033A">
              <w:rPr>
                <w:rFonts w:ascii="新細明體" w:hAnsi="新細明體" w:hint="eastAsia"/>
                <w:szCs w:val="24"/>
              </w:rPr>
              <w:t>或自然雜訊干擾。</w:t>
            </w:r>
          </w:p>
          <w:p w:rsidR="00496124" w:rsidRPr="00496124" w:rsidRDefault="007F58F0" w:rsidP="00496124">
            <w:pPr>
              <w:rPr>
                <w:rFonts w:ascii="新細明體" w:hAnsi="新細明體" w:hint="eastAsia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3.</w:t>
            </w:r>
            <w:r w:rsidRPr="0048033A">
              <w:rPr>
                <w:rFonts w:ascii="新細明體" w:hAnsi="新細明體" w:hint="eastAsia"/>
                <w:szCs w:val="24"/>
              </w:rPr>
              <w:t>可用性</w:t>
            </w:r>
            <w:r>
              <w:rPr>
                <w:rFonts w:ascii="新細明體" w:hAnsi="新細明體" w:hint="eastAsia"/>
                <w:szCs w:val="24"/>
              </w:rPr>
              <w:t>(</w:t>
            </w:r>
            <w:r w:rsidR="0048033A" w:rsidRPr="0048033A">
              <w:rPr>
                <w:rFonts w:ascii="新細明體" w:hAnsi="新細明體" w:hint="eastAsia"/>
                <w:szCs w:val="24"/>
              </w:rPr>
              <w:t>Availability</w:t>
            </w:r>
            <w:r>
              <w:rPr>
                <w:rFonts w:ascii="新細明體" w:hAnsi="新細明體" w:hint="eastAsia"/>
                <w:szCs w:val="24"/>
              </w:rPr>
              <w:t>)</w:t>
            </w:r>
            <w:r w:rsidR="0048033A" w:rsidRPr="0048033A">
              <w:rPr>
                <w:rFonts w:ascii="新細明體" w:hAnsi="新細明體" w:hint="eastAsia"/>
                <w:szCs w:val="24"/>
              </w:rPr>
              <w:t>指對合法之使用者不能阻絕服務 DoS</w:t>
            </w:r>
            <w:r w:rsidR="00496124">
              <w:rPr>
                <w:rFonts w:ascii="新細明體" w:hAnsi="新細明體"/>
                <w:szCs w:val="24"/>
              </w:rPr>
              <w:br/>
            </w:r>
            <w:r w:rsidR="00496124">
              <w:rPr>
                <w:rFonts w:ascii="新細明體" w:hAnsi="新細明體" w:hint="eastAsia"/>
                <w:szCs w:val="24"/>
              </w:rPr>
              <w:t>●</w:t>
            </w:r>
            <w:r w:rsidR="00496124" w:rsidRPr="00496124">
              <w:rPr>
                <w:rFonts w:ascii="新細明體" w:hAnsi="新細明體" w:hint="eastAsia"/>
                <w:szCs w:val="24"/>
              </w:rPr>
              <w:t>資訊安全管理系統(ISMS)-內容架構</w:t>
            </w:r>
          </w:p>
          <w:p w:rsidR="006E4ED3" w:rsidRPr="00C41068" w:rsidRDefault="00496124" w:rsidP="00496124">
            <w:pPr>
              <w:rPr>
                <w:rFonts w:ascii="新細明體" w:hAnsi="新細明體" w:hint="eastAsia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1.</w:t>
            </w:r>
            <w:r w:rsidRPr="00496124">
              <w:rPr>
                <w:rFonts w:ascii="新細明體" w:hAnsi="新細明體" w:hint="eastAsia"/>
                <w:szCs w:val="24"/>
              </w:rPr>
              <w:t>提供用來建立、實作、維持及持續改進「資通安全管理系統」之要求事項</w:t>
            </w:r>
            <w:r>
              <w:rPr>
                <w:rFonts w:ascii="新細明體" w:hAnsi="新細明體"/>
                <w:szCs w:val="24"/>
              </w:rPr>
              <w:br/>
            </w:r>
            <w:r>
              <w:rPr>
                <w:rFonts w:ascii="新細明體" w:hAnsi="新細明體" w:hint="eastAsia"/>
                <w:szCs w:val="24"/>
              </w:rPr>
              <w:t>2.</w:t>
            </w:r>
            <w:r w:rsidRPr="00496124">
              <w:rPr>
                <w:rFonts w:ascii="新細明體" w:hAnsi="新細明體" w:hint="eastAsia"/>
                <w:szCs w:val="24"/>
              </w:rPr>
              <w:t>機關的ISMS之設計與實作受其特有的需求與目標、安全的要求、所採用的過程，以及機關的規模與架構所影響</w:t>
            </w:r>
          </w:p>
          <w:p w:rsidR="001358C2" w:rsidRDefault="0048033A" w:rsidP="0048033A">
            <w:pPr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  <w:szCs w:val="24"/>
              </w:rPr>
              <w:t>●</w:t>
            </w:r>
            <w:r>
              <w:rPr>
                <w:rFonts w:ascii="新細明體" w:hAnsi="新細明體" w:hint="eastAsia"/>
              </w:rPr>
              <w:t>資訊安全管理系統</w:t>
            </w:r>
            <w:r w:rsidRPr="0048033A">
              <w:rPr>
                <w:rFonts w:ascii="新細明體" w:hAnsi="新細明體" w:hint="eastAsia"/>
              </w:rPr>
              <w:t>ISMS導入後對機關之</w:t>
            </w:r>
            <w:r>
              <w:rPr>
                <w:rFonts w:ascii="新細明體" w:hAnsi="新細明體" w:hint="eastAsia"/>
              </w:rPr>
              <w:t>優勢</w:t>
            </w:r>
            <w:r>
              <w:rPr>
                <w:rFonts w:ascii="新細明體" w:hAnsi="新細明體"/>
              </w:rPr>
              <w:br/>
            </w:r>
            <w:r>
              <w:rPr>
                <w:rFonts w:ascii="新細明體" w:hAnsi="新細明體" w:hint="eastAsia"/>
              </w:rPr>
              <w:t>1.</w:t>
            </w:r>
            <w:r w:rsidRPr="0048033A">
              <w:rPr>
                <w:rFonts w:ascii="新細明體" w:hAnsi="新細明體" w:hint="eastAsia"/>
              </w:rPr>
              <w:t>建立符合國際標準之資訊安全管理制度</w:t>
            </w:r>
            <w:r>
              <w:rPr>
                <w:rFonts w:ascii="新細明體" w:hAnsi="新細明體"/>
              </w:rPr>
              <w:br/>
            </w:r>
            <w:r>
              <w:rPr>
                <w:rFonts w:ascii="新細明體" w:hAnsi="新細明體" w:hint="eastAsia"/>
              </w:rPr>
              <w:t>2.</w:t>
            </w:r>
            <w:r w:rsidRPr="0048033A">
              <w:rPr>
                <w:rFonts w:ascii="新細明體" w:hAnsi="新細明體" w:hint="eastAsia"/>
              </w:rPr>
              <w:t>通過 ISO 或 CNS 27001 標準驗證並取得證書</w:t>
            </w:r>
            <w:r>
              <w:rPr>
                <w:rFonts w:ascii="新細明體" w:hAnsi="新細明體"/>
              </w:rPr>
              <w:br/>
            </w:r>
            <w:r>
              <w:rPr>
                <w:rFonts w:ascii="新細明體" w:hAnsi="新細明體" w:hint="eastAsia"/>
              </w:rPr>
              <w:t>3.</w:t>
            </w:r>
            <w:r w:rsidRPr="0048033A">
              <w:rPr>
                <w:rFonts w:ascii="新細明體" w:hAnsi="新細明體" w:hint="eastAsia"/>
              </w:rPr>
              <w:t>強化及改善整體資通安全管理之能力</w:t>
            </w:r>
            <w:r>
              <w:rPr>
                <w:rFonts w:ascii="新細明體" w:hAnsi="新細明體"/>
              </w:rPr>
              <w:br/>
            </w:r>
            <w:r>
              <w:rPr>
                <w:rFonts w:ascii="新細明體" w:hAnsi="新細明體" w:hint="eastAsia"/>
              </w:rPr>
              <w:t>4.</w:t>
            </w:r>
            <w:r w:rsidRPr="0048033A">
              <w:rPr>
                <w:rFonts w:ascii="新細明體" w:hAnsi="新細明體" w:hint="eastAsia"/>
              </w:rPr>
              <w:t>落實資通安全與個人資料保護</w:t>
            </w:r>
            <w:r>
              <w:rPr>
                <w:rFonts w:ascii="新細明體" w:hAnsi="新細明體"/>
              </w:rPr>
              <w:br/>
            </w:r>
            <w:r>
              <w:rPr>
                <w:rFonts w:ascii="新細明體" w:hAnsi="新細明體" w:hint="eastAsia"/>
              </w:rPr>
              <w:t>5.</w:t>
            </w:r>
            <w:r w:rsidRPr="0048033A">
              <w:rPr>
                <w:rFonts w:ascii="新細明體" w:hAnsi="新細明體" w:hint="eastAsia"/>
              </w:rPr>
              <w:t>建立機關好的聲譽</w:t>
            </w:r>
          </w:p>
          <w:p w:rsidR="006E4ED3" w:rsidRPr="006E4ED3" w:rsidRDefault="006E4ED3" w:rsidP="006E4ED3">
            <w:pPr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  <w:szCs w:val="24"/>
              </w:rPr>
              <w:t>●</w:t>
            </w:r>
            <w:r w:rsidRPr="006E4ED3">
              <w:rPr>
                <w:rFonts w:ascii="新細明體" w:hAnsi="新細明體" w:hint="eastAsia"/>
              </w:rPr>
              <w:t>一次性通行碼身(OTP)分鑑別技術</w:t>
            </w:r>
          </w:p>
          <w:p w:rsidR="006E4ED3" w:rsidRPr="006E4ED3" w:rsidRDefault="006E4ED3" w:rsidP="006E4ED3">
            <w:pPr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1.</w:t>
            </w:r>
            <w:r w:rsidRPr="006E4ED3">
              <w:rPr>
                <w:rFonts w:ascii="新細明體" w:hAnsi="新細明體" w:hint="eastAsia"/>
              </w:rPr>
              <w:t>由隨身攜帶的符記(Token)或軟體自動產生</w:t>
            </w:r>
            <w:r>
              <w:rPr>
                <w:rFonts w:ascii="新細明體" w:hAnsi="新細明體"/>
              </w:rPr>
              <w:br/>
            </w:r>
            <w:r>
              <w:rPr>
                <w:rFonts w:ascii="新細明體" w:hAnsi="新細明體" w:hint="eastAsia"/>
              </w:rPr>
              <w:t>2.</w:t>
            </w:r>
            <w:r w:rsidRPr="006E4ED3">
              <w:rPr>
                <w:rFonts w:ascii="新細明體" w:hAnsi="新細明體" w:hint="eastAsia"/>
              </w:rPr>
              <w:t>簽入用通行碼簽入時每次產生的通行碼只能使用一次</w:t>
            </w:r>
            <w:r>
              <w:rPr>
                <w:rFonts w:ascii="新細明體" w:hAnsi="新細明體"/>
              </w:rPr>
              <w:br/>
            </w:r>
            <w:r>
              <w:rPr>
                <w:rFonts w:ascii="新細明體" w:hAnsi="新細明體" w:hint="eastAsia"/>
              </w:rPr>
              <w:t>3.</w:t>
            </w:r>
            <w:r w:rsidR="0048033A">
              <w:rPr>
                <w:rFonts w:ascii="新細明體" w:hAnsi="新細明體" w:hint="eastAsia"/>
              </w:rPr>
              <w:t>可防止通行碼被竊聽而偽冒簽入的問題</w:t>
            </w:r>
            <w:r>
              <w:rPr>
                <w:rFonts w:ascii="新細明體" w:hAnsi="新細明體"/>
              </w:rPr>
              <w:br/>
            </w:r>
            <w:r>
              <w:rPr>
                <w:rFonts w:ascii="新細明體" w:hAnsi="新細明體" w:hint="eastAsia"/>
              </w:rPr>
              <w:t>4.</w:t>
            </w:r>
            <w:r w:rsidR="0048033A">
              <w:rPr>
                <w:rFonts w:ascii="新細明體" w:hAnsi="新細明體" w:hint="eastAsia"/>
              </w:rPr>
              <w:t>可</w:t>
            </w:r>
            <w:r w:rsidRPr="006E4ED3">
              <w:rPr>
                <w:rFonts w:ascii="新細明體" w:hAnsi="新細明體" w:hint="eastAsia"/>
              </w:rPr>
              <w:t>防止通行碼猜測攻擊</w:t>
            </w:r>
            <w:r>
              <w:rPr>
                <w:rFonts w:ascii="新細明體" w:hAnsi="新細明體"/>
              </w:rPr>
              <w:br/>
            </w:r>
            <w:r>
              <w:rPr>
                <w:rFonts w:ascii="新細明體" w:hAnsi="新細明體"/>
              </w:rPr>
              <w:br/>
            </w:r>
            <w:r>
              <w:rPr>
                <w:rFonts w:ascii="新細明體" w:hAnsi="新細明體" w:hint="eastAsia"/>
                <w:szCs w:val="24"/>
              </w:rPr>
              <w:t>●</w:t>
            </w:r>
            <w:r w:rsidRPr="006E4ED3">
              <w:rPr>
                <w:rFonts w:ascii="新細明體" w:hAnsi="新細明體" w:hint="eastAsia"/>
              </w:rPr>
              <w:t>面對社交工程的態度：</w:t>
            </w:r>
          </w:p>
          <w:p w:rsidR="006E4ED3" w:rsidRPr="006E4ED3" w:rsidRDefault="006E4ED3" w:rsidP="006E4ED3">
            <w:pPr>
              <w:rPr>
                <w:rFonts w:ascii="新細明體" w:hAnsi="新細明體" w:hint="eastAsia"/>
              </w:rPr>
            </w:pPr>
            <w:r w:rsidRPr="006E4ED3">
              <w:rPr>
                <w:rFonts w:ascii="新細明體" w:hAnsi="新細明體" w:hint="eastAsia"/>
              </w:rPr>
              <w:t>接收訊息時保持警覺心、發送人可能是假冒的、內容可能是騙人的、附件可能是惡意的</w:t>
            </w:r>
            <w:r>
              <w:rPr>
                <w:rFonts w:ascii="新細明體" w:hAnsi="新細明體"/>
              </w:rPr>
              <w:br/>
            </w:r>
            <w:r w:rsidRPr="006E4ED3">
              <w:rPr>
                <w:rFonts w:ascii="新細明體" w:hAnsi="新細明體" w:hint="eastAsia"/>
              </w:rPr>
              <w:t>遵守停、看、聽三原則</w:t>
            </w:r>
          </w:p>
          <w:p w:rsidR="006E4ED3" w:rsidRPr="006E4ED3" w:rsidRDefault="006E4ED3" w:rsidP="006E4ED3">
            <w:pPr>
              <w:rPr>
                <w:rFonts w:ascii="新細明體" w:hAnsi="新細明體" w:hint="eastAsia"/>
              </w:rPr>
            </w:pPr>
            <w:r w:rsidRPr="006E4ED3">
              <w:rPr>
                <w:rFonts w:ascii="新細明體" w:hAnsi="新細明體" w:hint="eastAsia"/>
              </w:rPr>
              <w:t>停：檢視社群軟體防護措施是否落實</w:t>
            </w:r>
          </w:p>
          <w:p w:rsidR="006E4ED3" w:rsidRPr="006E4ED3" w:rsidRDefault="006E4ED3" w:rsidP="006E4ED3">
            <w:pPr>
              <w:rPr>
                <w:rFonts w:ascii="新細明體" w:hAnsi="新細明體" w:hint="eastAsia"/>
              </w:rPr>
            </w:pPr>
            <w:r w:rsidRPr="006E4ED3">
              <w:rPr>
                <w:rFonts w:ascii="新細明體" w:hAnsi="新細明體" w:hint="eastAsia"/>
              </w:rPr>
              <w:t>看：觀察判斷社群軟體是否有異常</w:t>
            </w:r>
          </w:p>
          <w:p w:rsidR="006E4ED3" w:rsidRPr="006E4ED3" w:rsidRDefault="006E4ED3" w:rsidP="006E4ED3">
            <w:pPr>
              <w:rPr>
                <w:rFonts w:ascii="新細明體" w:hAnsi="新細明體" w:hint="eastAsia"/>
              </w:rPr>
            </w:pPr>
            <w:r w:rsidRPr="006E4ED3">
              <w:rPr>
                <w:rFonts w:ascii="新細明體" w:hAnsi="新細明體" w:hint="eastAsia"/>
              </w:rPr>
              <w:t>聽：確認社群軟體是否真實</w:t>
            </w:r>
            <w:r>
              <w:rPr>
                <w:rFonts w:ascii="新細明體" w:hAnsi="新細明體"/>
              </w:rPr>
              <w:br/>
            </w:r>
            <w:r>
              <w:rPr>
                <w:rFonts w:ascii="新細明體" w:hAnsi="新細明體"/>
              </w:rPr>
              <w:br/>
            </w:r>
            <w:r>
              <w:rPr>
                <w:rFonts w:ascii="新細明體" w:hAnsi="新細明體" w:hint="eastAsia"/>
                <w:szCs w:val="24"/>
              </w:rPr>
              <w:t>●</w:t>
            </w:r>
            <w:r w:rsidRPr="006E4ED3">
              <w:rPr>
                <w:rFonts w:ascii="新細明體" w:hAnsi="新細明體" w:hint="eastAsia"/>
              </w:rPr>
              <w:t>資訊安全觀念與素養提升</w:t>
            </w:r>
          </w:p>
          <w:p w:rsidR="006E4ED3" w:rsidRPr="006E4ED3" w:rsidRDefault="006E4ED3" w:rsidP="006E4ED3">
            <w:pPr>
              <w:rPr>
                <w:rFonts w:ascii="新細明體" w:hAnsi="新細明體" w:hint="eastAsia"/>
              </w:rPr>
            </w:pPr>
            <w:r w:rsidRPr="006E4ED3">
              <w:rPr>
                <w:rFonts w:ascii="新細明體" w:hAnsi="新細明體" w:hint="eastAsia"/>
              </w:rPr>
              <w:t>知己知彼(駭客)，方能百戰百勝(避免被駭)</w:t>
            </w:r>
          </w:p>
          <w:p w:rsidR="006E4ED3" w:rsidRPr="006E4ED3" w:rsidRDefault="006E4ED3" w:rsidP="006E4ED3">
            <w:pPr>
              <w:rPr>
                <w:rFonts w:ascii="新細明體" w:hAnsi="新細明體" w:hint="eastAsia"/>
              </w:rPr>
            </w:pPr>
            <w:r w:rsidRPr="006E4ED3">
              <w:rPr>
                <w:rFonts w:ascii="新細明體" w:hAnsi="新細明體" w:hint="eastAsia"/>
              </w:rPr>
              <w:t>沒有人會在門上裝十道鎖，卻不關窗戶</w:t>
            </w:r>
          </w:p>
          <w:p w:rsidR="006E4ED3" w:rsidRPr="006E4ED3" w:rsidRDefault="006E4ED3" w:rsidP="006E4ED3">
            <w:pPr>
              <w:rPr>
                <w:rFonts w:ascii="新細明體" w:hAnsi="新細明體" w:hint="eastAsia"/>
              </w:rPr>
            </w:pPr>
            <w:r w:rsidRPr="006E4ED3">
              <w:rPr>
                <w:rFonts w:ascii="新細明體" w:hAnsi="新細明體" w:hint="eastAsia"/>
              </w:rPr>
              <w:t>新型態攻擊發生時，「人」是安全防範關鍵</w:t>
            </w:r>
          </w:p>
          <w:p w:rsidR="006E4ED3" w:rsidRPr="006E4ED3" w:rsidRDefault="006E4ED3" w:rsidP="006E4ED3">
            <w:pPr>
              <w:rPr>
                <w:rFonts w:ascii="新細明體" w:hAnsi="新細明體" w:hint="eastAsia"/>
              </w:rPr>
            </w:pPr>
            <w:r w:rsidRPr="006E4ED3">
              <w:rPr>
                <w:rFonts w:ascii="新細明體" w:hAnsi="新細明體" w:hint="eastAsia"/>
              </w:rPr>
              <w:t>使用者的資安素養教育為防範的基礎</w:t>
            </w:r>
          </w:p>
          <w:p w:rsidR="001358C2" w:rsidRDefault="006E4ED3" w:rsidP="006E4ED3">
            <w:pPr>
              <w:rPr>
                <w:rFonts w:ascii="新細明體" w:hAnsi="新細明體" w:hint="eastAsia"/>
              </w:rPr>
            </w:pPr>
            <w:r w:rsidRPr="006E4ED3">
              <w:rPr>
                <w:rFonts w:ascii="新細明體" w:hAnsi="新細明體" w:hint="eastAsia"/>
              </w:rPr>
              <w:t>時時刻刻保有警覺心</w:t>
            </w:r>
          </w:p>
        </w:tc>
      </w:tr>
      <w:tr w:rsidR="001358C2">
        <w:tblPrEx>
          <w:tblCellMar>
            <w:top w:w="0" w:type="dxa"/>
            <w:bottom w:w="0" w:type="dxa"/>
          </w:tblCellMar>
        </w:tblPrEx>
        <w:trPr>
          <w:cantSplit/>
          <w:trHeight w:val="1260"/>
        </w:trPr>
        <w:tc>
          <w:tcPr>
            <w:tcW w:w="9272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8C2" w:rsidRDefault="001907D9">
            <w:pPr>
              <w:spacing w:line="280" w:lineRule="exact"/>
              <w:ind w:left="1189" w:hanging="980"/>
              <w:jc w:val="both"/>
              <w:rPr>
                <w:rFonts w:ascii="新細明體" w:hAnsi="新細明體"/>
                <w:bCs/>
                <w:sz w:val="20"/>
              </w:rPr>
            </w:pPr>
            <w:r>
              <w:rPr>
                <w:rFonts w:ascii="新細明體" w:hAnsi="新細明體"/>
                <w:bCs/>
                <w:sz w:val="20"/>
              </w:rPr>
              <w:t>備註：一、研習紀錄內容請用電腦繕打。</w:t>
            </w:r>
          </w:p>
          <w:p w:rsidR="001358C2" w:rsidRDefault="001907D9">
            <w:pPr>
              <w:spacing w:line="280" w:lineRule="exact"/>
              <w:ind w:left="1187" w:hanging="390"/>
              <w:jc w:val="both"/>
            </w:pPr>
            <w:r>
              <w:rPr>
                <w:rFonts w:ascii="新細明體" w:hAnsi="新細明體"/>
                <w:bCs/>
                <w:sz w:val="20"/>
              </w:rPr>
              <w:t>二、</w:t>
            </w:r>
            <w:r>
              <w:rPr>
                <w:sz w:val="20"/>
              </w:rPr>
              <w:t>研習紀錄請先上傳（校園入口網</w:t>
            </w:r>
            <w:r>
              <w:rPr>
                <w:rFonts w:ascii="Wingdings" w:eastAsia="Wingdings" w:hAnsi="Wingdings" w:cs="Wingdings"/>
                <w:sz w:val="20"/>
              </w:rPr>
              <w:t></w:t>
            </w:r>
            <w:r>
              <w:rPr>
                <w:sz w:val="20"/>
              </w:rPr>
              <w:t>其他類</w:t>
            </w:r>
            <w:r>
              <w:rPr>
                <w:sz w:val="20"/>
              </w:rPr>
              <w:t>E</w:t>
            </w:r>
            <w:r>
              <w:rPr>
                <w:sz w:val="20"/>
              </w:rPr>
              <w:t>話系統</w:t>
            </w:r>
            <w:r>
              <w:rPr>
                <w:rFonts w:ascii="Wingdings" w:eastAsia="Wingdings" w:hAnsi="Wingdings" w:cs="Wingdings"/>
                <w:sz w:val="20"/>
              </w:rPr>
              <w:t></w:t>
            </w:r>
            <w:r>
              <w:rPr>
                <w:sz w:val="20"/>
              </w:rPr>
              <w:t>研討會心得上傳</w:t>
            </w:r>
            <w:r>
              <w:rPr>
                <w:rStyle w:val="ac"/>
                <w:rFonts w:ascii="細明體" w:eastAsia="細明體" w:hAnsi="細明體"/>
                <w:b w:val="0"/>
                <w:bCs w:val="0"/>
                <w:sz w:val="20"/>
                <w:szCs w:val="27"/>
              </w:rPr>
              <w:t>），</w:t>
            </w:r>
            <w:r>
              <w:rPr>
                <w:sz w:val="20"/>
              </w:rPr>
              <w:t>連同</w:t>
            </w:r>
            <w:r>
              <w:rPr>
                <w:rFonts w:ascii="新細明體" w:hAnsi="新細明體"/>
                <w:sz w:val="20"/>
              </w:rPr>
              <w:t>補</w:t>
            </w:r>
            <w:r>
              <w:rPr>
                <w:rFonts w:ascii="細明體" w:eastAsia="細明體" w:hAnsi="細明體"/>
                <w:sz w:val="20"/>
              </w:rPr>
              <w:t>助職員舉辦校內研習申請表及研</w:t>
            </w:r>
            <w:r>
              <w:rPr>
                <w:rFonts w:ascii="新細明體" w:hAnsi="新細明體"/>
                <w:bCs/>
                <w:sz w:val="20"/>
              </w:rPr>
              <w:t>習相關資料影本</w:t>
            </w:r>
            <w:r>
              <w:rPr>
                <w:sz w:val="20"/>
              </w:rPr>
              <w:t>，並經單位主管簽章後，送人事室核銷。</w:t>
            </w:r>
          </w:p>
        </w:tc>
      </w:tr>
      <w:tr w:rsidR="001358C2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30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8C2" w:rsidRDefault="001907D9">
            <w:pPr>
              <w:ind w:firstLine="224"/>
              <w:jc w:val="center"/>
              <w:rPr>
                <w:rFonts w:ascii="新細明體" w:hAnsi="新細明體"/>
                <w:sz w:val="28"/>
              </w:rPr>
            </w:pPr>
            <w:r>
              <w:rPr>
                <w:rFonts w:ascii="新細明體" w:hAnsi="新細明體"/>
                <w:sz w:val="28"/>
              </w:rPr>
              <w:t>記錄者簽章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8C2" w:rsidRDefault="001907D9">
            <w:pPr>
              <w:jc w:val="center"/>
              <w:rPr>
                <w:rFonts w:ascii="新細明體" w:hAnsi="新細明體"/>
                <w:sz w:val="28"/>
              </w:rPr>
            </w:pPr>
            <w:r>
              <w:rPr>
                <w:rFonts w:ascii="新細明體" w:hAnsi="新細明體"/>
                <w:sz w:val="28"/>
              </w:rPr>
              <w:t>單位主管簽章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8C2" w:rsidRDefault="001907D9">
            <w:pPr>
              <w:jc w:val="center"/>
              <w:rPr>
                <w:rFonts w:ascii="新細明體" w:hAnsi="新細明體"/>
                <w:sz w:val="28"/>
              </w:rPr>
            </w:pPr>
            <w:r>
              <w:rPr>
                <w:rFonts w:ascii="新細明體" w:hAnsi="新細明體"/>
                <w:sz w:val="28"/>
              </w:rPr>
              <w:t>人事室主任簽章</w:t>
            </w:r>
          </w:p>
        </w:tc>
      </w:tr>
      <w:tr w:rsidR="001358C2">
        <w:tblPrEx>
          <w:tblCellMar>
            <w:top w:w="0" w:type="dxa"/>
            <w:bottom w:w="0" w:type="dxa"/>
          </w:tblCellMar>
        </w:tblPrEx>
        <w:trPr>
          <w:cantSplit/>
          <w:trHeight w:val="1016"/>
        </w:trPr>
        <w:tc>
          <w:tcPr>
            <w:tcW w:w="309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8C2" w:rsidRDefault="001358C2">
            <w:pPr>
              <w:spacing w:line="240" w:lineRule="atLeast"/>
              <w:ind w:firstLine="144"/>
              <w:jc w:val="center"/>
              <w:rPr>
                <w:rFonts w:ascii="新細明體" w:hAnsi="新細明體"/>
                <w:sz w:val="18"/>
                <w:szCs w:val="18"/>
              </w:rPr>
            </w:pPr>
          </w:p>
          <w:p w:rsidR="001358C2" w:rsidRDefault="001358C2">
            <w:pPr>
              <w:spacing w:line="240" w:lineRule="atLeast"/>
              <w:ind w:firstLine="144"/>
              <w:jc w:val="center"/>
              <w:rPr>
                <w:rFonts w:ascii="新細明體" w:hAnsi="新細明體"/>
                <w:sz w:val="18"/>
                <w:szCs w:val="18"/>
              </w:rPr>
            </w:pPr>
          </w:p>
          <w:p w:rsidR="001358C2" w:rsidRDefault="001358C2">
            <w:pPr>
              <w:spacing w:line="240" w:lineRule="atLeast"/>
              <w:ind w:firstLine="144"/>
              <w:jc w:val="center"/>
              <w:rPr>
                <w:rFonts w:ascii="新細明體" w:hAnsi="新細明體"/>
                <w:sz w:val="18"/>
                <w:szCs w:val="18"/>
              </w:rPr>
            </w:pPr>
          </w:p>
          <w:p w:rsidR="001358C2" w:rsidRDefault="001358C2">
            <w:pPr>
              <w:spacing w:line="240" w:lineRule="atLeast"/>
              <w:ind w:firstLine="144"/>
              <w:jc w:val="center"/>
              <w:rPr>
                <w:rFonts w:ascii="新細明體" w:hAnsi="新細明體"/>
                <w:sz w:val="18"/>
                <w:szCs w:val="18"/>
              </w:rPr>
            </w:pPr>
          </w:p>
          <w:p w:rsidR="001358C2" w:rsidRDefault="001907D9">
            <w:pPr>
              <w:spacing w:line="240" w:lineRule="atLeast"/>
              <w:ind w:firstLine="144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/>
                <w:sz w:val="18"/>
                <w:szCs w:val="18"/>
              </w:rPr>
              <w:t>年</w:t>
            </w:r>
            <w:r>
              <w:rPr>
                <w:rFonts w:ascii="新細明體" w:hAnsi="新細明體"/>
                <w:sz w:val="18"/>
                <w:szCs w:val="18"/>
              </w:rPr>
              <w:t xml:space="preserve">     </w:t>
            </w:r>
            <w:r>
              <w:rPr>
                <w:rFonts w:ascii="新細明體" w:hAnsi="新細明體"/>
                <w:sz w:val="18"/>
                <w:szCs w:val="18"/>
              </w:rPr>
              <w:t>月</w:t>
            </w:r>
            <w:r>
              <w:rPr>
                <w:rFonts w:ascii="新細明體" w:hAnsi="新細明體"/>
                <w:sz w:val="18"/>
                <w:szCs w:val="18"/>
              </w:rPr>
              <w:t xml:space="preserve">     </w:t>
            </w:r>
            <w:r>
              <w:rPr>
                <w:rFonts w:ascii="新細明體" w:hAnsi="新細明體"/>
                <w:sz w:val="18"/>
                <w:szCs w:val="18"/>
              </w:rPr>
              <w:t>日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8C2" w:rsidRDefault="001358C2">
            <w:pPr>
              <w:spacing w:line="24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  <w:p w:rsidR="001358C2" w:rsidRDefault="001358C2">
            <w:pPr>
              <w:spacing w:line="24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  <w:p w:rsidR="001358C2" w:rsidRDefault="001358C2">
            <w:pPr>
              <w:spacing w:line="24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  <w:p w:rsidR="001358C2" w:rsidRDefault="001358C2">
            <w:pPr>
              <w:spacing w:line="24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  <w:p w:rsidR="001358C2" w:rsidRDefault="001907D9">
            <w:pPr>
              <w:spacing w:line="24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/>
                <w:sz w:val="18"/>
                <w:szCs w:val="18"/>
              </w:rPr>
              <w:t>年</w:t>
            </w:r>
            <w:r>
              <w:rPr>
                <w:rFonts w:ascii="新細明體" w:hAnsi="新細明體"/>
                <w:sz w:val="18"/>
                <w:szCs w:val="18"/>
              </w:rPr>
              <w:t xml:space="preserve">     </w:t>
            </w:r>
            <w:r>
              <w:rPr>
                <w:rFonts w:ascii="新細明體" w:hAnsi="新細明體"/>
                <w:sz w:val="18"/>
                <w:szCs w:val="18"/>
              </w:rPr>
              <w:t>月</w:t>
            </w:r>
            <w:r>
              <w:rPr>
                <w:rFonts w:ascii="新細明體" w:hAnsi="新細明體"/>
                <w:sz w:val="18"/>
                <w:szCs w:val="18"/>
              </w:rPr>
              <w:t xml:space="preserve">     </w:t>
            </w:r>
            <w:r>
              <w:rPr>
                <w:rFonts w:ascii="新細明體" w:hAnsi="新細明體"/>
                <w:sz w:val="18"/>
                <w:szCs w:val="18"/>
              </w:rPr>
              <w:t>日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8C2" w:rsidRDefault="001358C2">
            <w:pPr>
              <w:spacing w:line="24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  <w:p w:rsidR="001358C2" w:rsidRDefault="001358C2">
            <w:pPr>
              <w:spacing w:line="24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  <w:p w:rsidR="001358C2" w:rsidRDefault="001358C2">
            <w:pPr>
              <w:spacing w:line="24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  <w:p w:rsidR="001358C2" w:rsidRDefault="001358C2">
            <w:pPr>
              <w:spacing w:line="24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  <w:p w:rsidR="001358C2" w:rsidRDefault="001907D9">
            <w:pPr>
              <w:spacing w:line="24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/>
                <w:sz w:val="18"/>
                <w:szCs w:val="18"/>
              </w:rPr>
              <w:t>年</w:t>
            </w:r>
            <w:r>
              <w:rPr>
                <w:rFonts w:ascii="新細明體" w:hAnsi="新細明體"/>
                <w:sz w:val="18"/>
                <w:szCs w:val="18"/>
              </w:rPr>
              <w:t xml:space="preserve">     </w:t>
            </w:r>
            <w:r>
              <w:rPr>
                <w:rFonts w:ascii="新細明體" w:hAnsi="新細明體"/>
                <w:sz w:val="18"/>
                <w:szCs w:val="18"/>
              </w:rPr>
              <w:t>月</w:t>
            </w:r>
            <w:r>
              <w:rPr>
                <w:rFonts w:ascii="新細明體" w:hAnsi="新細明體"/>
                <w:sz w:val="18"/>
                <w:szCs w:val="18"/>
              </w:rPr>
              <w:t xml:space="preserve">     </w:t>
            </w:r>
            <w:r>
              <w:rPr>
                <w:rFonts w:ascii="新細明體" w:hAnsi="新細明體"/>
                <w:sz w:val="18"/>
                <w:szCs w:val="18"/>
              </w:rPr>
              <w:t>日</w:t>
            </w:r>
          </w:p>
        </w:tc>
      </w:tr>
    </w:tbl>
    <w:p w:rsidR="001358C2" w:rsidRDefault="001358C2">
      <w:pPr>
        <w:tabs>
          <w:tab w:val="left" w:pos="4680"/>
        </w:tabs>
      </w:pPr>
    </w:p>
    <w:tbl>
      <w:tblPr>
        <w:tblW w:w="9272" w:type="dxa"/>
        <w:tblInd w:w="1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72"/>
      </w:tblGrid>
      <w:tr w:rsidR="001358C2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927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8C2" w:rsidRDefault="001907D9">
            <w:pPr>
              <w:jc w:val="center"/>
            </w:pPr>
            <w:r>
              <w:rPr>
                <w:rFonts w:ascii="新細明體" w:hAnsi="新細明體"/>
                <w:szCs w:val="32"/>
              </w:rPr>
              <w:lastRenderedPageBreak/>
              <w:t>研</w:t>
            </w:r>
            <w:r>
              <w:rPr>
                <w:rFonts w:ascii="新細明體" w:hAnsi="新細明體"/>
                <w:szCs w:val="32"/>
              </w:rPr>
              <w:t xml:space="preserve">     </w:t>
            </w:r>
            <w:r>
              <w:rPr>
                <w:rFonts w:ascii="新細明體" w:hAnsi="新細明體"/>
                <w:szCs w:val="32"/>
              </w:rPr>
              <w:t>習</w:t>
            </w:r>
            <w:r>
              <w:rPr>
                <w:rFonts w:ascii="新細明體" w:hAnsi="新細明體"/>
                <w:szCs w:val="32"/>
              </w:rPr>
              <w:t xml:space="preserve">     </w:t>
            </w:r>
            <w:r>
              <w:rPr>
                <w:rFonts w:ascii="新細明體" w:hAnsi="新細明體"/>
                <w:szCs w:val="32"/>
              </w:rPr>
              <w:t>照</w:t>
            </w:r>
            <w:r>
              <w:rPr>
                <w:rFonts w:ascii="新細明體" w:hAnsi="新細明體"/>
                <w:szCs w:val="32"/>
              </w:rPr>
              <w:t xml:space="preserve">     </w:t>
            </w:r>
            <w:r>
              <w:rPr>
                <w:rFonts w:ascii="新細明體" w:hAnsi="新細明體"/>
                <w:szCs w:val="32"/>
              </w:rPr>
              <w:t>片</w:t>
            </w:r>
          </w:p>
        </w:tc>
      </w:tr>
      <w:tr w:rsidR="001358C2" w:rsidTr="00C81AC3">
        <w:tblPrEx>
          <w:tblCellMar>
            <w:top w:w="0" w:type="dxa"/>
            <w:bottom w:w="0" w:type="dxa"/>
          </w:tblCellMar>
        </w:tblPrEx>
        <w:trPr>
          <w:cantSplit/>
          <w:trHeight w:val="53"/>
        </w:trPr>
        <w:tc>
          <w:tcPr>
            <w:tcW w:w="927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8C2" w:rsidRDefault="00C81AC3">
            <w:pPr>
              <w:rPr>
                <w:rFonts w:ascii="新細明體" w:hAnsi="新細明體"/>
                <w:sz w:val="28"/>
              </w:rPr>
            </w:pPr>
            <w:r>
              <w:rPr>
                <w:rFonts w:ascii="新細明體" w:hAnsi="新細明體"/>
                <w:noProof/>
                <w:sz w:val="28"/>
              </w:rPr>
              <w:drawing>
                <wp:inline distT="0" distB="0" distL="0" distR="0">
                  <wp:extent cx="2711935" cy="2034540"/>
                  <wp:effectExtent l="0" t="0" r="0" b="381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910361_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1935" cy="2034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新細明體" w:hAnsi="新細明體" w:hint="eastAsia"/>
                <w:sz w:val="28"/>
              </w:rPr>
              <w:t xml:space="preserve">  </w:t>
            </w:r>
            <w:r>
              <w:rPr>
                <w:rFonts w:ascii="新細明體" w:hAnsi="新細明體"/>
                <w:noProof/>
                <w:sz w:val="28"/>
              </w:rPr>
              <w:drawing>
                <wp:inline distT="0" distB="0" distL="0" distR="0">
                  <wp:extent cx="2711450" cy="2034176"/>
                  <wp:effectExtent l="0" t="0" r="0" b="444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910365_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3812" cy="2050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81AC3" w:rsidRDefault="00C81AC3">
            <w:pPr>
              <w:rPr>
                <w:rFonts w:ascii="新細明體" w:hAnsi="新細明體"/>
                <w:sz w:val="28"/>
              </w:rPr>
            </w:pPr>
          </w:p>
          <w:p w:rsidR="001358C2" w:rsidRDefault="00C81AC3" w:rsidP="00C81AC3">
            <w:pPr>
              <w:rPr>
                <w:rFonts w:ascii="新細明體" w:hAnsi="新細明體"/>
                <w:sz w:val="28"/>
              </w:rPr>
            </w:pPr>
            <w:r>
              <w:rPr>
                <w:rFonts w:ascii="新細明體" w:hAnsi="新細明體" w:hint="eastAsia"/>
                <w:noProof/>
                <w:sz w:val="28"/>
              </w:rPr>
              <w:drawing>
                <wp:inline distT="0" distB="0" distL="0" distR="0">
                  <wp:extent cx="2711935" cy="2034540"/>
                  <wp:effectExtent l="0" t="0" r="0" b="381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910363_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6280" cy="2045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新細明體" w:hAnsi="新細明體" w:hint="eastAsia"/>
                <w:sz w:val="28"/>
              </w:rPr>
              <w:t xml:space="preserve">  </w:t>
            </w:r>
            <w:r>
              <w:rPr>
                <w:rFonts w:ascii="新細明體" w:hAnsi="新細明體" w:hint="eastAsia"/>
                <w:noProof/>
                <w:sz w:val="28"/>
              </w:rPr>
              <w:drawing>
                <wp:inline distT="0" distB="0" distL="0" distR="0" wp14:anchorId="49BA86CC" wp14:editId="13D227E3">
                  <wp:extent cx="2711450" cy="2034176"/>
                  <wp:effectExtent l="0" t="0" r="0" b="444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910364_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1419" cy="2056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81AC3" w:rsidRDefault="00C81AC3" w:rsidP="00C81AC3">
            <w:pPr>
              <w:rPr>
                <w:rFonts w:ascii="新細明體" w:hAnsi="新細明體"/>
                <w:sz w:val="28"/>
              </w:rPr>
            </w:pPr>
          </w:p>
          <w:p w:rsidR="00C81AC3" w:rsidRDefault="00C81AC3" w:rsidP="00C81AC3">
            <w:pPr>
              <w:rPr>
                <w:rFonts w:ascii="新細明體" w:hAnsi="新細明體"/>
                <w:sz w:val="28"/>
              </w:rPr>
            </w:pPr>
            <w:r>
              <w:rPr>
                <w:rFonts w:ascii="新細明體" w:hAnsi="新細明體"/>
                <w:noProof/>
                <w:sz w:val="28"/>
              </w:rPr>
              <w:drawing>
                <wp:inline distT="0" distB="0" distL="0" distR="0">
                  <wp:extent cx="2711450" cy="2034176"/>
                  <wp:effectExtent l="0" t="0" r="0" b="444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910368_0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623" cy="2048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新細明體" w:hAnsi="新細明體" w:hint="eastAsia"/>
                <w:sz w:val="28"/>
              </w:rPr>
              <w:t xml:space="preserve">  </w:t>
            </w:r>
            <w:r>
              <w:rPr>
                <w:rFonts w:ascii="新細明體" w:hAnsi="新細明體"/>
                <w:noProof/>
                <w:sz w:val="28"/>
              </w:rPr>
              <w:drawing>
                <wp:inline distT="0" distB="0" distL="0" distR="0">
                  <wp:extent cx="2734310" cy="2051326"/>
                  <wp:effectExtent l="0" t="0" r="8890" b="635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910362_0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752103" cy="206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81AC3" w:rsidRDefault="00C81AC3" w:rsidP="00C81AC3">
            <w:pPr>
              <w:rPr>
                <w:rFonts w:ascii="新細明體" w:hAnsi="新細明體"/>
                <w:sz w:val="28"/>
              </w:rPr>
            </w:pPr>
          </w:p>
          <w:p w:rsidR="00C81AC3" w:rsidRDefault="00C81AC3" w:rsidP="00C81AC3">
            <w:pPr>
              <w:rPr>
                <w:rFonts w:ascii="新細明體" w:hAnsi="新細明體" w:hint="eastAsia"/>
                <w:sz w:val="28"/>
              </w:rPr>
            </w:pPr>
          </w:p>
        </w:tc>
        <w:bookmarkStart w:id="0" w:name="_GoBack"/>
        <w:bookmarkEnd w:id="0"/>
      </w:tr>
    </w:tbl>
    <w:p w:rsidR="001358C2" w:rsidRDefault="001358C2">
      <w:pPr>
        <w:tabs>
          <w:tab w:val="left" w:pos="4680"/>
        </w:tabs>
        <w:rPr>
          <w:rFonts w:hint="eastAsia"/>
        </w:rPr>
      </w:pPr>
    </w:p>
    <w:sectPr w:rsidR="001358C2">
      <w:pgSz w:w="11906" w:h="16838"/>
      <w:pgMar w:top="540" w:right="1106" w:bottom="567" w:left="1260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7D9" w:rsidRDefault="001907D9">
      <w:r>
        <w:separator/>
      </w:r>
    </w:p>
  </w:endnote>
  <w:endnote w:type="continuationSeparator" w:id="0">
    <w:p w:rsidR="001907D9" w:rsidRDefault="00190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超研澤中楷">
    <w:charset w:val="00"/>
    <w:family w:val="modern"/>
    <w:pitch w:val="fixed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7D9" w:rsidRDefault="001907D9">
      <w:r>
        <w:rPr>
          <w:color w:val="000000"/>
        </w:rPr>
        <w:separator/>
      </w:r>
    </w:p>
  </w:footnote>
  <w:footnote w:type="continuationSeparator" w:id="0">
    <w:p w:rsidR="001907D9" w:rsidRDefault="001907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358C2"/>
    <w:rsid w:val="001358C2"/>
    <w:rsid w:val="001907D9"/>
    <w:rsid w:val="0048033A"/>
    <w:rsid w:val="00496124"/>
    <w:rsid w:val="005E3FD6"/>
    <w:rsid w:val="006E4ED3"/>
    <w:rsid w:val="007F58F0"/>
    <w:rsid w:val="00A424DA"/>
    <w:rsid w:val="00C8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6AD5B"/>
  <w15:docId w15:val="{05A63B3E-87D1-49FA-AA6E-26CB5ED58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6"/>
    </w:rPr>
  </w:style>
  <w:style w:type="paragraph" w:styleId="2">
    <w:name w:val="Body Text 2"/>
    <w:basedOn w:val="a"/>
    <w:pPr>
      <w:jc w:val="center"/>
    </w:pPr>
    <w:rPr>
      <w:sz w:val="16"/>
    </w:rPr>
  </w:style>
  <w:style w:type="paragraph" w:styleId="3">
    <w:name w:val="Body Text 3"/>
    <w:basedOn w:val="a"/>
    <w:pPr>
      <w:jc w:val="center"/>
    </w:pPr>
    <w:rPr>
      <w:sz w:val="20"/>
    </w:rPr>
  </w:style>
  <w:style w:type="paragraph" w:styleId="a4">
    <w:name w:val="Note Heading"/>
    <w:basedOn w:val="a"/>
    <w:next w:val="a"/>
    <w:pPr>
      <w:jc w:val="center"/>
    </w:pPr>
    <w:rPr>
      <w:rFonts w:ascii="超研澤中楷" w:eastAsia="超研澤中楷" w:hAnsi="超研澤中楷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</w:style>
  <w:style w:type="paragraph" w:styleId="a8">
    <w:name w:val="Closing"/>
    <w:basedOn w:val="a"/>
    <w:next w:val="a"/>
    <w:pPr>
      <w:ind w:left="4320"/>
    </w:pPr>
    <w:rPr>
      <w:rFonts w:ascii="超研澤中楷" w:eastAsia="超研澤中楷" w:hAnsi="超研澤中楷"/>
      <w:sz w:val="28"/>
    </w:rPr>
  </w:style>
  <w:style w:type="character" w:styleId="a9">
    <w:name w:val="Hyperlink"/>
    <w:rPr>
      <w:color w:val="0000FF"/>
      <w:u w:val="single"/>
    </w:rPr>
  </w:style>
  <w:style w:type="paragraph" w:styleId="aa">
    <w:name w:val="Plain Text"/>
    <w:basedOn w:val="a"/>
    <w:rPr>
      <w:rFonts w:ascii="細明體" w:eastAsia="細明體" w:hAnsi="細明體"/>
    </w:rPr>
  </w:style>
  <w:style w:type="paragraph" w:styleId="30">
    <w:name w:val="Body Text Indent 3"/>
    <w:basedOn w:val="a"/>
    <w:pPr>
      <w:snapToGrid w:val="0"/>
      <w:ind w:left="960"/>
      <w:jc w:val="both"/>
    </w:pPr>
    <w:rPr>
      <w:rFonts w:eastAsia="標楷體"/>
      <w:szCs w:val="24"/>
    </w:rPr>
  </w:style>
  <w:style w:type="character" w:styleId="ab">
    <w:name w:val="FollowedHyperlink"/>
    <w:rPr>
      <w:color w:val="800080"/>
      <w:u w:val="single"/>
    </w:rPr>
  </w:style>
  <w:style w:type="character" w:styleId="ac">
    <w:name w:val="Strong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新聘專任教師辦理程序</dc:title>
  <dc:subject/>
  <dc:creator>aaa</dc:creator>
  <cp:lastModifiedBy>羅嘉琪</cp:lastModifiedBy>
  <cp:revision>2</cp:revision>
  <cp:lastPrinted>2018-09-21T06:19:00Z</cp:lastPrinted>
  <dcterms:created xsi:type="dcterms:W3CDTF">2025-06-27T03:11:00Z</dcterms:created>
  <dcterms:modified xsi:type="dcterms:W3CDTF">2025-06-27T03:11:00Z</dcterms:modified>
</cp:coreProperties>
</file>